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6DE10" w14:textId="31AA52CE" w:rsidR="00913844" w:rsidRDefault="003873C5">
      <w:pPr>
        <w:rPr>
          <w:b/>
          <w:bCs/>
        </w:rPr>
      </w:pPr>
      <w:r>
        <w:rPr>
          <w:b/>
          <w:bCs/>
        </w:rPr>
        <w:t xml:space="preserve">  </w:t>
      </w:r>
      <w:r w:rsidR="00DC76A2" w:rsidRPr="00331784">
        <w:rPr>
          <w:b/>
          <w:bCs/>
        </w:rPr>
        <w:t>Atmos SSU Interviews 1</w:t>
      </w:r>
      <w:r w:rsidR="00AD1BD5">
        <w:rPr>
          <w:b/>
          <w:bCs/>
        </w:rPr>
        <w:t>2</w:t>
      </w:r>
      <w:r w:rsidR="00DC76A2" w:rsidRPr="00331784">
        <w:rPr>
          <w:b/>
          <w:bCs/>
        </w:rPr>
        <w:t>-</w:t>
      </w:r>
      <w:r w:rsidR="00AD1BD5">
        <w:rPr>
          <w:b/>
          <w:bCs/>
        </w:rPr>
        <w:t>05</w:t>
      </w:r>
      <w:r w:rsidR="00DC76A2" w:rsidRPr="00331784">
        <w:rPr>
          <w:b/>
          <w:bCs/>
        </w:rPr>
        <w:t>-</w:t>
      </w:r>
      <w:r w:rsidR="00AD1BD5">
        <w:rPr>
          <w:b/>
          <w:bCs/>
        </w:rPr>
        <w:t>2022</w:t>
      </w:r>
    </w:p>
    <w:p w14:paraId="3CAC0F88" w14:textId="77777777" w:rsidR="00E54ADB" w:rsidRPr="00E54ADB" w:rsidRDefault="00E54ADB" w:rsidP="00E54ADB">
      <w:pPr>
        <w:spacing w:after="0" w:line="240" w:lineRule="auto"/>
        <w:rPr>
          <w:rFonts w:ascii="Calibri" w:eastAsia="Times New Roman" w:hAnsi="Calibri" w:cs="Calibri"/>
        </w:rPr>
      </w:pPr>
      <w:r w:rsidRPr="00E54ADB">
        <w:rPr>
          <w:rFonts w:ascii="Calibri" w:eastAsia="Times New Roman" w:hAnsi="Calibri" w:cs="Calibri"/>
        </w:rPr>
        <w:t>Jos Francis                           Director of IT Engineering &amp; Operations</w:t>
      </w:r>
    </w:p>
    <w:p w14:paraId="2FDC9D9D" w14:textId="1AFEE473" w:rsidR="00E54ADB" w:rsidRPr="00E54ADB" w:rsidRDefault="00E54ADB" w:rsidP="00E54ADB">
      <w:pPr>
        <w:spacing w:after="0" w:line="240" w:lineRule="auto"/>
        <w:rPr>
          <w:rFonts w:ascii="Calibri" w:eastAsia="Times New Roman" w:hAnsi="Calibri" w:cs="Calibri"/>
        </w:rPr>
      </w:pPr>
      <w:r w:rsidRPr="00E54ADB">
        <w:rPr>
          <w:rFonts w:ascii="Calibri" w:eastAsia="Times New Roman" w:hAnsi="Calibri" w:cs="Calibri"/>
        </w:rPr>
        <w:t xml:space="preserve">Andrew McWhorter       </w:t>
      </w:r>
      <w:r w:rsidR="0014629C">
        <w:rPr>
          <w:rFonts w:ascii="Calibri" w:eastAsia="Times New Roman" w:hAnsi="Calibri" w:cs="Calibri"/>
        </w:rPr>
        <w:t xml:space="preserve">   </w:t>
      </w:r>
      <w:r w:rsidRPr="00E54ADB">
        <w:rPr>
          <w:rFonts w:ascii="Calibri" w:eastAsia="Times New Roman" w:hAnsi="Calibri" w:cs="Calibri"/>
        </w:rPr>
        <w:t>Director of Engineering &amp; Operations Corporate Systems</w:t>
      </w:r>
    </w:p>
    <w:p w14:paraId="3D975545" w14:textId="77777777" w:rsidR="00E54ADB" w:rsidRPr="00E54ADB" w:rsidRDefault="00E54ADB" w:rsidP="00E54ADB">
      <w:pPr>
        <w:spacing w:after="0" w:line="240" w:lineRule="auto"/>
        <w:rPr>
          <w:rFonts w:ascii="Calibri" w:eastAsia="Times New Roman" w:hAnsi="Calibri" w:cs="Calibri"/>
        </w:rPr>
      </w:pPr>
      <w:r w:rsidRPr="00E54ADB">
        <w:rPr>
          <w:rFonts w:ascii="Calibri" w:eastAsia="Times New Roman" w:hAnsi="Calibri" w:cs="Calibri"/>
        </w:rPr>
        <w:t>Will Nall                               Sr. IT Project Manager</w:t>
      </w:r>
    </w:p>
    <w:p w14:paraId="71AF0B9C" w14:textId="77777777" w:rsidR="00E54ADB" w:rsidRPr="00E54ADB" w:rsidRDefault="00E54ADB" w:rsidP="00E54ADB">
      <w:pPr>
        <w:spacing w:after="0" w:line="240" w:lineRule="auto"/>
        <w:rPr>
          <w:rFonts w:ascii="Calibri" w:eastAsia="Times New Roman" w:hAnsi="Calibri" w:cs="Calibri"/>
        </w:rPr>
      </w:pPr>
      <w:r w:rsidRPr="00E54ADB">
        <w:rPr>
          <w:rFonts w:ascii="Calibri" w:eastAsia="Times New Roman" w:hAnsi="Calibri" w:cs="Calibri"/>
        </w:rPr>
        <w:t>Jason Jackson                     Sr. Financial Analyst</w:t>
      </w:r>
    </w:p>
    <w:p w14:paraId="635D4DD1" w14:textId="4ABE9A3D" w:rsidR="00E54ADB" w:rsidRPr="00E54ADB" w:rsidRDefault="00E54ADB" w:rsidP="00E54ADB">
      <w:pPr>
        <w:spacing w:after="0" w:line="240" w:lineRule="auto"/>
        <w:rPr>
          <w:rFonts w:ascii="Calibri" w:eastAsia="Times New Roman" w:hAnsi="Calibri" w:cs="Calibri"/>
        </w:rPr>
      </w:pPr>
      <w:r w:rsidRPr="00E54ADB">
        <w:rPr>
          <w:rFonts w:ascii="Calibri" w:eastAsia="Times New Roman" w:hAnsi="Calibri" w:cs="Calibri"/>
        </w:rPr>
        <w:t xml:space="preserve">John Johnson                     </w:t>
      </w:r>
      <w:r w:rsidR="0014629C">
        <w:rPr>
          <w:rFonts w:ascii="Calibri" w:eastAsia="Times New Roman" w:hAnsi="Calibri" w:cs="Calibri"/>
        </w:rPr>
        <w:t xml:space="preserve"> </w:t>
      </w:r>
      <w:r w:rsidRPr="00E54ADB">
        <w:rPr>
          <w:rFonts w:ascii="Calibri" w:eastAsia="Times New Roman" w:hAnsi="Calibri" w:cs="Calibri"/>
        </w:rPr>
        <w:t>Rates &amp; Regulatory Project Manager</w:t>
      </w:r>
    </w:p>
    <w:p w14:paraId="2FB2690B" w14:textId="77777777" w:rsidR="0014629C" w:rsidRDefault="00E54ADB" w:rsidP="00E54ADB">
      <w:p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Rhonda Watts</w:t>
      </w:r>
      <w:r w:rsidR="0014629C">
        <w:rPr>
          <w:rFonts w:ascii="Calibri" w:eastAsia="Times New Roman" w:hAnsi="Calibri" w:cs="Calibri"/>
        </w:rPr>
        <w:tab/>
      </w:r>
      <w:r w:rsidR="0014629C">
        <w:rPr>
          <w:rFonts w:ascii="Calibri" w:eastAsia="Times New Roman" w:hAnsi="Calibri" w:cs="Calibri"/>
        </w:rPr>
        <w:tab/>
        <w:t xml:space="preserve">  Alliance Consulting Group</w:t>
      </w:r>
    </w:p>
    <w:p w14:paraId="4ABA3BD6" w14:textId="59869EB1" w:rsidR="00E54ADB" w:rsidRPr="00E54ADB" w:rsidRDefault="00E54ADB" w:rsidP="00E54ADB">
      <w:p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Dane Watson</w:t>
      </w:r>
      <w:r w:rsidR="0014629C">
        <w:rPr>
          <w:rFonts w:ascii="Calibri" w:eastAsia="Times New Roman" w:hAnsi="Calibri" w:cs="Calibri"/>
        </w:rPr>
        <w:tab/>
      </w:r>
      <w:r w:rsidR="0014629C">
        <w:rPr>
          <w:rFonts w:ascii="Calibri" w:eastAsia="Times New Roman" w:hAnsi="Calibri" w:cs="Calibri"/>
        </w:rPr>
        <w:tab/>
        <w:t xml:space="preserve">  </w:t>
      </w:r>
      <w:r w:rsidR="0014629C" w:rsidRPr="0014629C">
        <w:rPr>
          <w:rFonts w:ascii="Calibri" w:eastAsia="Times New Roman" w:hAnsi="Calibri" w:cs="Calibri"/>
        </w:rPr>
        <w:t>Alliance Consulting Group</w:t>
      </w:r>
    </w:p>
    <w:p w14:paraId="0A99AFE1" w14:textId="77777777" w:rsidR="00E54ADB" w:rsidRDefault="00E54ADB">
      <w:pPr>
        <w:rPr>
          <w:b/>
          <w:bCs/>
        </w:rPr>
      </w:pPr>
    </w:p>
    <w:p w14:paraId="4D17EFF9" w14:textId="38D86CE3" w:rsidR="002E5FDF" w:rsidRDefault="002E5FDF">
      <w:r w:rsidRPr="00331784">
        <w:rPr>
          <w:b/>
          <w:bCs/>
        </w:rPr>
        <w:t>39700 – Communication Equipment</w:t>
      </w:r>
      <w:r>
        <w:br/>
        <w:t>Around 2009, there was a contact center built in Amarillo</w:t>
      </w:r>
      <w:r w:rsidR="00555329">
        <w:t xml:space="preserve"> as well as </w:t>
      </w:r>
      <w:r w:rsidR="00A41C05">
        <w:t xml:space="preserve">telecommunication equipment upgrades in Dallas.  </w:t>
      </w:r>
      <w:r w:rsidR="00D57C55">
        <w:t xml:space="preserve">$1.1M from 2009 is a Waco telecom upgrade.  Much of the assets in this account are PBX related assets.  </w:t>
      </w:r>
      <w:r w:rsidR="00A41C05">
        <w:t>T</w:t>
      </w:r>
      <w:r>
        <w:t xml:space="preserve">he communication assets are still in service.  </w:t>
      </w:r>
      <w:r w:rsidR="005307BD">
        <w:t>The average age of the assets is around 1</w:t>
      </w:r>
      <w:r w:rsidR="00D57C55">
        <w:t>1-12</w:t>
      </w:r>
      <w:r w:rsidR="005307BD">
        <w:t xml:space="preserve"> years old </w:t>
      </w:r>
      <w:r w:rsidR="00D57C55">
        <w:t>(</w:t>
      </w:r>
      <w:r w:rsidR="005307BD">
        <w:t>and they have no specific plans to replace significant portions of the communications infrastructure</w:t>
      </w:r>
      <w:r w:rsidR="00376B64">
        <w:t xml:space="preserve"> at this point</w:t>
      </w:r>
      <w:r w:rsidR="005307BD">
        <w:t xml:space="preserve">.  </w:t>
      </w:r>
      <w:r>
        <w:t>The existing 15 years is more reasonable than a movement to a shorter life as indicated from the analysis.</w:t>
      </w:r>
    </w:p>
    <w:p w14:paraId="5A26473C" w14:textId="07CC79CE" w:rsidR="00DC76A2" w:rsidRDefault="008502D0">
      <w:r w:rsidRPr="00331784">
        <w:rPr>
          <w:b/>
          <w:bCs/>
        </w:rPr>
        <w:t>39901 – Server Hardware</w:t>
      </w:r>
      <w:r>
        <w:br/>
      </w:r>
      <w:r w:rsidR="002B31FC">
        <w:t>T</w:t>
      </w:r>
      <w:r w:rsidR="00D270C4">
        <w:t xml:space="preserve">he </w:t>
      </w:r>
      <w:r w:rsidR="00A41C05">
        <w:t xml:space="preserve">initial </w:t>
      </w:r>
      <w:r w:rsidR="00D270C4">
        <w:t>manufacturer warranty</w:t>
      </w:r>
      <w:r w:rsidR="002B31FC">
        <w:t xml:space="preserve"> is valid to around </w:t>
      </w:r>
      <w:r w:rsidR="000C5CFB">
        <w:t>5</w:t>
      </w:r>
      <w:r w:rsidR="002B31FC">
        <w:t xml:space="preserve"> years.</w:t>
      </w:r>
      <w:r w:rsidR="00D270C4">
        <w:t xml:space="preserve">   They will generally purchase an extended warranty to carry them a few years longer. The servers running the SAP system are planned for replacement at an average of around 8 years.  </w:t>
      </w:r>
      <w:r w:rsidR="00D57C55">
        <w:t xml:space="preserve">The UCS servers are about to be replaced and they will be around 8 years old at retirement.  </w:t>
      </w:r>
      <w:r w:rsidR="00D270C4">
        <w:t xml:space="preserve">An 8 year life is their general expectation.  </w:t>
      </w:r>
    </w:p>
    <w:p w14:paraId="60BAA715" w14:textId="638D449F" w:rsidR="00D270C4" w:rsidRDefault="00D270C4">
      <w:r w:rsidRPr="00331784">
        <w:rPr>
          <w:b/>
          <w:bCs/>
        </w:rPr>
        <w:t>39902 -Server Software</w:t>
      </w:r>
      <w:r>
        <w:br/>
        <w:t xml:space="preserve">Primarily Windows operating systems, VM ware, </w:t>
      </w:r>
      <w:r w:rsidR="00206BCB">
        <w:t>Alt</w:t>
      </w:r>
      <w:r w:rsidR="007D6FFE">
        <w:t>i</w:t>
      </w:r>
      <w:r w:rsidR="00206BCB">
        <w:t xml:space="preserve">ris, </w:t>
      </w:r>
      <w:r w:rsidR="00AF4164">
        <w:t xml:space="preserve">Oracle, </w:t>
      </w:r>
      <w:r>
        <w:t xml:space="preserve">etc. </w:t>
      </w:r>
      <w:r w:rsidR="00AF4164">
        <w:t xml:space="preserve">Virtualization </w:t>
      </w:r>
      <w:r w:rsidR="00D23A58">
        <w:t xml:space="preserve">disconnects the software from the hardware to some degree and can </w:t>
      </w:r>
      <w:r w:rsidR="00AF4164">
        <w:t xml:space="preserve">extend the life of the software as compared to the hardware.  </w:t>
      </w:r>
      <w:r w:rsidR="00505C16">
        <w:t xml:space="preserve">They used to buy server software without </w:t>
      </w:r>
      <w:r w:rsidR="0013719C">
        <w:t>maintenance,</w:t>
      </w:r>
      <w:r w:rsidR="00505C16">
        <w:t xml:space="preserve"> but they have changed to buying maintenance.  </w:t>
      </w:r>
      <w:r w:rsidR="007D6FFE">
        <w:t xml:space="preserve">There are also some perpetual licenses within this category.  </w:t>
      </w:r>
      <w:r w:rsidR="00D57C55">
        <w:t>Keeping t</w:t>
      </w:r>
      <w:r w:rsidR="00AF4164">
        <w:t xml:space="preserve">he </w:t>
      </w:r>
      <w:r w:rsidR="00D57C55">
        <w:t>existing l</w:t>
      </w:r>
      <w:r w:rsidR="00AF4164">
        <w:t>ife makes sense operationally.</w:t>
      </w:r>
    </w:p>
    <w:p w14:paraId="778B6B9B" w14:textId="761A8A74" w:rsidR="00865A43" w:rsidRDefault="00AF4164">
      <w:r w:rsidRPr="00331784">
        <w:rPr>
          <w:b/>
          <w:bCs/>
        </w:rPr>
        <w:t>39903 – Network Hardware</w:t>
      </w:r>
      <w:r w:rsidR="00865A43">
        <w:br/>
        <w:t xml:space="preserve">The 2009 investment was for the data center and has </w:t>
      </w:r>
      <w:r w:rsidR="00056BB9">
        <w:t xml:space="preserve">been </w:t>
      </w:r>
      <w:r w:rsidR="00865A43">
        <w:t>replaced at around 10 years.</w:t>
      </w:r>
      <w:r w:rsidR="001F19D9">
        <w:t xml:space="preserve">  </w:t>
      </w:r>
      <w:r w:rsidR="00505C16">
        <w:t>The larger switches would last around 10 years</w:t>
      </w:r>
      <w:r w:rsidR="00056BB9">
        <w:t>,</w:t>
      </w:r>
      <w:r w:rsidR="00505C16">
        <w:t xml:space="preserve"> but smaller switches would have a little shorter life.  Operationally, with the shorter life on some of the assets, a slightly shorter life would be reasonable. 9 years would be reasonable.  </w:t>
      </w:r>
      <w:r w:rsidR="001F19D9">
        <w:t xml:space="preserve">  </w:t>
      </w:r>
    </w:p>
    <w:p w14:paraId="325EFB91" w14:textId="5E8C740D" w:rsidR="001F19D9" w:rsidRDefault="001F19D9">
      <w:r w:rsidRPr="00331784">
        <w:rPr>
          <w:b/>
          <w:bCs/>
        </w:rPr>
        <w:t>39906 – PC Hardware</w:t>
      </w:r>
      <w:r>
        <w:br/>
        <w:t xml:space="preserve">There has been no material change in the replacement policies or practices.  </w:t>
      </w:r>
      <w:r w:rsidR="00505C16">
        <w:t xml:space="preserve">Their refresh cycle is 4 years.  </w:t>
      </w:r>
      <w:r>
        <w:t xml:space="preserve">This account includes PCs, laptops and terminals, as well as peripherals.  There can be delays in retiring some computers due to prep for retiring or being kept as a spare or in inventory.  </w:t>
      </w:r>
      <w:r w:rsidR="00394F48">
        <w:t xml:space="preserve">Some peripherals may have a longer life as well.  Operationally, </w:t>
      </w:r>
      <w:r w:rsidR="00505C16">
        <w:t>moving slightly shorter to a 5 year</w:t>
      </w:r>
      <w:r w:rsidR="00394F48">
        <w:t xml:space="preserve"> life is reasonable.  </w:t>
      </w:r>
    </w:p>
    <w:p w14:paraId="14A4D878" w14:textId="793D6997" w:rsidR="001F19D9" w:rsidRDefault="001F19D9">
      <w:r w:rsidRPr="00331784">
        <w:rPr>
          <w:b/>
          <w:bCs/>
        </w:rPr>
        <w:lastRenderedPageBreak/>
        <w:t>39907 – PC Software</w:t>
      </w:r>
      <w:r w:rsidR="00394F48">
        <w:br/>
      </w:r>
      <w:r w:rsidR="00505C16">
        <w:t xml:space="preserve">One of the main pieces of PC software is Microsoft Office 365 (which has gone to subscription).  The largest </w:t>
      </w:r>
      <w:r w:rsidR="00EE2DCA">
        <w:t xml:space="preserve">investment </w:t>
      </w:r>
      <w:r w:rsidR="00505C16">
        <w:t xml:space="preserve">is </w:t>
      </w:r>
      <w:r w:rsidR="00EE2DCA">
        <w:t xml:space="preserve">in </w:t>
      </w:r>
      <w:r w:rsidR="00505C16">
        <w:t>PGAS software which is an application software and should be transferred to 39</w:t>
      </w:r>
      <w:r w:rsidR="00EE2DCA">
        <w:t>9</w:t>
      </w:r>
      <w:r w:rsidR="00505C16">
        <w:t xml:space="preserve">08.  </w:t>
      </w:r>
      <w:r w:rsidR="000E66C9">
        <w:t>R</w:t>
      </w:r>
      <w:r w:rsidR="00A41C05">
        <w:t xml:space="preserve">ecent historical additional and retirements may not reflect the true lifespan.  </w:t>
      </w:r>
      <w:r w:rsidR="000E66C9">
        <w:t xml:space="preserve">ESRI software is also application software and should be moved.  TOAD for Oracle is over ½ of the account and still in use.  Some of the assets are PC hardware should be moved.  </w:t>
      </w:r>
      <w:r w:rsidR="007E7D7B">
        <w:t xml:space="preserve">DW </w:t>
      </w:r>
      <w:r w:rsidR="000E66C9">
        <w:t>–</w:t>
      </w:r>
      <w:r w:rsidR="007E7D7B">
        <w:t xml:space="preserve"> </w:t>
      </w:r>
      <w:r w:rsidR="000E66C9">
        <w:t>Moving to a shorter life</w:t>
      </w:r>
      <w:r w:rsidR="00331784">
        <w:t xml:space="preserve"> is reasonable.  </w:t>
      </w:r>
    </w:p>
    <w:p w14:paraId="5156137A" w14:textId="1C872D0C" w:rsidR="00394F48" w:rsidRDefault="00394F48">
      <w:r w:rsidRPr="00331784">
        <w:rPr>
          <w:b/>
          <w:bCs/>
        </w:rPr>
        <w:t>39908 – Application Software</w:t>
      </w:r>
      <w:r w:rsidR="00CE7FFA">
        <w:br/>
      </w:r>
      <w:r w:rsidR="00176618">
        <w:t xml:space="preserve">The expectation for the major software platforms is that they can last 15 years or more.  They will upgrade but not retire the original asset unless they moved to a different platform.  </w:t>
      </w:r>
      <w:r w:rsidR="000E66C9">
        <w:t xml:space="preserve">They are not sure how the Cloud will affect the life going forward.  </w:t>
      </w:r>
      <w:r w:rsidR="005E26BE">
        <w:t xml:space="preserve">They see no reason that the life would decrease from the current 15 year life.  </w:t>
      </w:r>
    </w:p>
    <w:p w14:paraId="3B9AB4CE" w14:textId="38D0CC86" w:rsidR="00D5413F" w:rsidRDefault="00D5413F">
      <w:r>
        <w:t>RC – They have a third party that will wipe and dispose of PC hardware – no removal cost is charged</w:t>
      </w:r>
      <w:r w:rsidR="00A41C05">
        <w:t xml:space="preserve"> and </w:t>
      </w:r>
      <w:r w:rsidR="00EE2DCA">
        <w:t xml:space="preserve">there </w:t>
      </w:r>
      <w:r w:rsidR="00A41C05">
        <w:t>is no significant residual value remaining</w:t>
      </w:r>
      <w:r w:rsidR="005B1786">
        <w:t>.  They ha</w:t>
      </w:r>
      <w:r w:rsidR="00EE2DCA">
        <w:t>ve</w:t>
      </w:r>
      <w:r w:rsidR="005B1786">
        <w:t xml:space="preserve"> switched to a new recycling vendor in 2022 and they anticipate no material removal cost going forward.  </w:t>
      </w:r>
    </w:p>
    <w:p w14:paraId="3F8A9894" w14:textId="430C47EC" w:rsidR="0013719C" w:rsidRDefault="0013719C"/>
    <w:p w14:paraId="493000A0" w14:textId="2B3B1FE2" w:rsidR="0013719C" w:rsidRDefault="0013719C">
      <w:r>
        <w:t>Fuel Cell at data center in Greenville</w:t>
      </w:r>
      <w:r>
        <w:br/>
        <w:t>Uses natural gas that produces electricity.  The life was specified by the manufacturer</w:t>
      </w:r>
    </w:p>
    <w:sectPr w:rsidR="00137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6A2"/>
    <w:rsid w:val="00056BB9"/>
    <w:rsid w:val="000C5CFB"/>
    <w:rsid w:val="000E66C9"/>
    <w:rsid w:val="001025DE"/>
    <w:rsid w:val="0013719C"/>
    <w:rsid w:val="0014629C"/>
    <w:rsid w:val="00176618"/>
    <w:rsid w:val="001B3099"/>
    <w:rsid w:val="001F19D9"/>
    <w:rsid w:val="00206BCB"/>
    <w:rsid w:val="002B31FC"/>
    <w:rsid w:val="002E5FDF"/>
    <w:rsid w:val="00331784"/>
    <w:rsid w:val="00376B64"/>
    <w:rsid w:val="003873C5"/>
    <w:rsid w:val="00394F48"/>
    <w:rsid w:val="00505C16"/>
    <w:rsid w:val="005307BD"/>
    <w:rsid w:val="00555329"/>
    <w:rsid w:val="005B1786"/>
    <w:rsid w:val="005E26BE"/>
    <w:rsid w:val="006B3D24"/>
    <w:rsid w:val="007D6FFE"/>
    <w:rsid w:val="007E7D7B"/>
    <w:rsid w:val="008502D0"/>
    <w:rsid w:val="00865A43"/>
    <w:rsid w:val="00913844"/>
    <w:rsid w:val="009472F4"/>
    <w:rsid w:val="00A41C05"/>
    <w:rsid w:val="00A71089"/>
    <w:rsid w:val="00AD1BD5"/>
    <w:rsid w:val="00AF4164"/>
    <w:rsid w:val="00BB7749"/>
    <w:rsid w:val="00CE7FFA"/>
    <w:rsid w:val="00D23A58"/>
    <w:rsid w:val="00D270C4"/>
    <w:rsid w:val="00D5413F"/>
    <w:rsid w:val="00D57C55"/>
    <w:rsid w:val="00DC76A2"/>
    <w:rsid w:val="00E31E0D"/>
    <w:rsid w:val="00E54ADB"/>
    <w:rsid w:val="00EE2DCA"/>
    <w:rsid w:val="00EE48CD"/>
    <w:rsid w:val="00F204AE"/>
    <w:rsid w:val="00F7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71EA1"/>
  <w15:docId w15:val="{98CCE6BE-BB62-47E0-BAD0-DC1F8ACA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462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62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62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2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2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Alliance Consulting group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 Watson</dc:creator>
  <cp:lastModifiedBy>Rhonda Watts</cp:lastModifiedBy>
  <cp:revision>5</cp:revision>
  <dcterms:created xsi:type="dcterms:W3CDTF">2023-01-27T23:08:00Z</dcterms:created>
  <dcterms:modified xsi:type="dcterms:W3CDTF">2023-03-24T16:33:00Z</dcterms:modified>
</cp:coreProperties>
</file>